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53" w:rsidRPr="000D245E" w:rsidRDefault="007C6053" w:rsidP="007C6053">
      <w:pPr>
        <w:pStyle w:val="20"/>
        <w:spacing w:before="0"/>
        <w:ind w:firstLine="708"/>
        <w:jc w:val="right"/>
      </w:pPr>
      <w:r w:rsidRPr="000D245E">
        <w:t>Приложение 2</w:t>
      </w:r>
    </w:p>
    <w:p w:rsidR="007C6053" w:rsidRPr="000D245E" w:rsidRDefault="007C6053" w:rsidP="007C6053">
      <w:pPr>
        <w:pStyle w:val="20"/>
        <w:spacing w:before="0"/>
        <w:ind w:firstLine="708"/>
        <w:jc w:val="center"/>
        <w:rPr>
          <w:b/>
        </w:rPr>
      </w:pPr>
      <w:r w:rsidRPr="000D245E">
        <w:rPr>
          <w:b/>
        </w:rPr>
        <w:t>Требования к оформлению материалов:</w:t>
      </w:r>
    </w:p>
    <w:p w:rsidR="007C6053" w:rsidRPr="000D245E" w:rsidRDefault="007C6053" w:rsidP="007C6053">
      <w:pPr>
        <w:pStyle w:val="20"/>
        <w:spacing w:before="0"/>
        <w:ind w:firstLine="708"/>
      </w:pP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 xml:space="preserve">Формат страницы: А4 (Шрифт – </w:t>
      </w:r>
      <w:proofErr w:type="spellStart"/>
      <w:r w:rsidRPr="000D245E">
        <w:t>Times</w:t>
      </w:r>
      <w:proofErr w:type="spellEnd"/>
      <w:r w:rsidRPr="000D245E">
        <w:t xml:space="preserve"> </w:t>
      </w:r>
      <w:proofErr w:type="spellStart"/>
      <w:r w:rsidRPr="000D245E">
        <w:t>New</w:t>
      </w:r>
      <w:proofErr w:type="spellEnd"/>
      <w:r w:rsidRPr="000D245E">
        <w:t xml:space="preserve"> </w:t>
      </w:r>
      <w:proofErr w:type="spellStart"/>
      <w:r w:rsidRPr="000D245E">
        <w:t>Roman</w:t>
      </w:r>
      <w:proofErr w:type="spellEnd"/>
      <w:r w:rsidRPr="000D245E">
        <w:t xml:space="preserve">; для текстов на финно-угорских языках используется шрифт </w:t>
      </w:r>
      <w:r w:rsidRPr="000D245E">
        <w:rPr>
          <w:lang w:val="en-US"/>
        </w:rPr>
        <w:t>PT</w:t>
      </w:r>
      <w:r w:rsidRPr="000D245E">
        <w:t xml:space="preserve"> </w:t>
      </w:r>
      <w:r w:rsidRPr="000D245E">
        <w:rPr>
          <w:lang w:val="en-US"/>
        </w:rPr>
        <w:t>Serif</w:t>
      </w:r>
      <w:r w:rsidRPr="000D245E">
        <w:t xml:space="preserve">; размер шрифта – 12, межстрочный интервал – 1,5, поля по 2,0 см сверху, снизу, слева и справа, абзацный отступ 1,25 см.). Статья в виде файла формата </w:t>
      </w:r>
      <w:proofErr w:type="spellStart"/>
      <w:r w:rsidRPr="000D245E">
        <w:t>doc</w:t>
      </w:r>
      <w:proofErr w:type="spellEnd"/>
      <w:r w:rsidRPr="000D245E">
        <w:t xml:space="preserve"> или </w:t>
      </w:r>
      <w:proofErr w:type="spellStart"/>
      <w:r w:rsidRPr="000D245E">
        <w:t>rtf</w:t>
      </w:r>
      <w:proofErr w:type="spellEnd"/>
      <w:r w:rsidRPr="000D245E">
        <w:t>.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  <w:rPr>
          <w:b/>
        </w:rPr>
      </w:pPr>
      <w:r w:rsidRPr="000D245E">
        <w:rPr>
          <w:b/>
        </w:rPr>
        <w:t>Формулы, обозначения величин и численные значения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а) все формулы, обозначения величин и численные значения (вместе с единицами измерения) должны быть набраны в формате </w:t>
      </w:r>
      <w:proofErr w:type="spellStart"/>
      <w:r w:rsidRPr="000D245E">
        <w:rPr>
          <w:i/>
          <w:iCs/>
        </w:rPr>
        <w:t>Microsoft</w:t>
      </w:r>
      <w:proofErr w:type="spellEnd"/>
      <w:r w:rsidRPr="000D245E">
        <w:rPr>
          <w:i/>
          <w:iCs/>
        </w:rPr>
        <w:t xml:space="preserve"> </w:t>
      </w:r>
      <w:proofErr w:type="spellStart"/>
      <w:r w:rsidRPr="000D245E">
        <w:rPr>
          <w:i/>
          <w:iCs/>
        </w:rPr>
        <w:t>Equation</w:t>
      </w:r>
      <w:proofErr w:type="spellEnd"/>
      <w:r w:rsidRPr="000D245E">
        <w:t xml:space="preserve"> 3.0 или </w:t>
      </w:r>
      <w:proofErr w:type="spellStart"/>
      <w:r w:rsidRPr="000D245E">
        <w:t>MathType</w:t>
      </w:r>
      <w:proofErr w:type="spellEnd"/>
      <w:r w:rsidRPr="000D245E">
        <w:t>,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б) если подряд идут несколько формул, то каждая из них должна быть набрана отдельно,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в) все использованные обозначения должны быть пояснены до окончания предложения, в котором они встречаются впервые (можно не пояснять только однозначные обозначения, общепринятые во всех областях науки),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г) формулы, обозначения величин и численные значения являются частями предложения, поэтому на них распространяются все правила пунктуации: между ними должны быть слова или хотя бы знаки препинания (использовать вместо них знак «</w:t>
      </w:r>
      <w:r w:rsidRPr="000D245E">
        <w:rPr>
          <w:rFonts w:ascii="Cambria Math" w:hAnsi="Cambria Math" w:cs="Cambria Math"/>
        </w:rPr>
        <w:t>⇒</w:t>
      </w:r>
      <w:r w:rsidRPr="000D245E">
        <w:t>» нельзя),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д) нельзя начинать предложение с формулы.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  <w:rPr>
          <w:b/>
        </w:rPr>
      </w:pPr>
      <w:r w:rsidRPr="000D245E">
        <w:rPr>
          <w:b/>
        </w:rPr>
        <w:t>В файле со статьей должны быть следующие части: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– ФИО автора статьи (при соавторстве через запятую);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– название статьи;</w:t>
      </w:r>
    </w:p>
    <w:p w:rsidR="007C6053" w:rsidRPr="000D245E" w:rsidRDefault="007C6053" w:rsidP="007C6053">
      <w:pPr>
        <w:pStyle w:val="20"/>
        <w:spacing w:before="0"/>
        <w:ind w:firstLine="708"/>
      </w:pPr>
      <w:r w:rsidRPr="000D245E">
        <w:t>– аннотация и ключевые слова статьи на русском и английском языках; аннотация (до 500 знаков, выравнивание по ширине); ключевые слова (5-7 слов, выравнивание по ширине);</w:t>
      </w:r>
    </w:p>
    <w:p w:rsidR="007C6053" w:rsidRPr="000D245E" w:rsidRDefault="007C6053" w:rsidP="007C6053">
      <w:pPr>
        <w:pStyle w:val="20"/>
        <w:spacing w:before="0"/>
        <w:ind w:firstLine="708"/>
      </w:pPr>
      <w:r w:rsidRPr="000D245E">
        <w:t>– основной текст статьи (с таблицами, при их наличии); текст статьи без автоматических переносов (выравнивание по ширине);</w:t>
      </w:r>
    </w:p>
    <w:p w:rsidR="007C6053" w:rsidRPr="000D245E" w:rsidRDefault="007C6053" w:rsidP="007C6053">
      <w:pPr>
        <w:pStyle w:val="20"/>
        <w:numPr>
          <w:ilvl w:val="0"/>
          <w:numId w:val="1"/>
        </w:numPr>
        <w:shd w:val="clear" w:color="auto" w:fill="auto"/>
        <w:spacing w:before="0"/>
        <w:rPr>
          <w:b/>
        </w:rPr>
      </w:pPr>
      <w:r w:rsidRPr="000D245E">
        <w:t xml:space="preserve"> библиографический список приводится 12 кеглем в конце статьи строго по алфавиту после слова «Литература». 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  <w:rPr>
          <w:b/>
        </w:rPr>
      </w:pPr>
      <w:r w:rsidRPr="000D245E">
        <w:rPr>
          <w:b/>
        </w:rPr>
        <w:t>Оформление таблиц: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а) таблицы должны располагаться по мере их упоминания в тексте отдельными абзацами,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б) таблицы не должны разрывать предложение,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в) на каждую таблицу или рисунок должна быть ссылка в тексте статьи,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г) таблица размещается после абзаца с первой ссылкой на нее;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  <w:r w:rsidRPr="000D245E">
        <w:t>д) единственная таблица в тексте не нумеруется.</w:t>
      </w:r>
    </w:p>
    <w:p w:rsidR="007C6053" w:rsidRPr="000D245E" w:rsidRDefault="007C6053" w:rsidP="007C6053">
      <w:pPr>
        <w:pStyle w:val="20"/>
        <w:spacing w:before="0"/>
        <w:ind w:firstLine="708"/>
        <w:rPr>
          <w:b/>
        </w:rPr>
      </w:pPr>
      <w:r w:rsidRPr="000D245E">
        <w:rPr>
          <w:b/>
        </w:rPr>
        <w:t>Литература</w:t>
      </w:r>
      <w:r w:rsidRPr="000D245E">
        <w:t xml:space="preserve"> оформляется в соответствии с ГОСТ 7.0.5.–2008. Для ссылок на формулы в тексте используются круглые скобки – (1), на литературные источники – квадратные скобки [1]. В тексте ссылка на библиографический источник обозначается квадратными скобками с указанием номера источника по списку и через запятую – номера страницы. Например: [5, с. 115]. Библиографические записи документов составляются в соответствии с </w:t>
      </w:r>
      <w:r w:rsidRPr="000D245E">
        <w:rPr>
          <w:b/>
          <w:bCs/>
        </w:rPr>
        <w:t>ГОСТ</w:t>
      </w:r>
      <w:r w:rsidRPr="000D245E">
        <w:rPr>
          <w:b/>
        </w:rPr>
        <w:t> </w:t>
      </w:r>
      <w:r w:rsidRPr="000D245E">
        <w:rPr>
          <w:b/>
          <w:bCs/>
        </w:rPr>
        <w:t>7.1-2003 «Библиографическая запись. Библиографическое описание»</w:t>
      </w:r>
      <w:r w:rsidRPr="000D245E">
        <w:rPr>
          <w:b/>
        </w:rPr>
        <w:t>.</w:t>
      </w:r>
    </w:p>
    <w:p w:rsidR="007C6053" w:rsidRPr="000D245E" w:rsidRDefault="007C6053" w:rsidP="007C6053">
      <w:pPr>
        <w:pStyle w:val="20"/>
        <w:shd w:val="clear" w:color="auto" w:fill="auto"/>
        <w:spacing w:before="0"/>
        <w:ind w:firstLine="708"/>
      </w:pPr>
    </w:p>
    <w:p w:rsidR="007C6053" w:rsidRPr="000D245E" w:rsidRDefault="007C6053" w:rsidP="007C605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C6053" w:rsidRPr="000D245E" w:rsidRDefault="007C6053" w:rsidP="007C6053">
      <w:pPr>
        <w:pStyle w:val="40"/>
        <w:shd w:val="clear" w:color="auto" w:fill="auto"/>
        <w:spacing w:before="0" w:line="260" w:lineRule="exact"/>
        <w:ind w:right="180"/>
        <w:jc w:val="left"/>
      </w:pPr>
    </w:p>
    <w:p w:rsidR="007C6053" w:rsidRPr="000D245E" w:rsidRDefault="007C6053" w:rsidP="007C6053">
      <w:pPr>
        <w:pStyle w:val="40"/>
        <w:shd w:val="clear" w:color="auto" w:fill="auto"/>
        <w:spacing w:before="0" w:line="260" w:lineRule="exact"/>
        <w:ind w:right="180"/>
        <w:jc w:val="left"/>
      </w:pPr>
    </w:p>
    <w:p w:rsidR="007C6053" w:rsidRPr="000D245E" w:rsidRDefault="007C6053" w:rsidP="007C6053">
      <w:pPr>
        <w:pStyle w:val="40"/>
        <w:shd w:val="clear" w:color="auto" w:fill="auto"/>
        <w:spacing w:before="0" w:line="260" w:lineRule="exact"/>
        <w:ind w:right="180"/>
        <w:jc w:val="left"/>
      </w:pPr>
    </w:p>
    <w:p w:rsidR="007C6053" w:rsidRPr="000D245E" w:rsidRDefault="007C6053" w:rsidP="007C6053">
      <w:pPr>
        <w:pStyle w:val="40"/>
        <w:shd w:val="clear" w:color="auto" w:fill="auto"/>
        <w:spacing w:before="0" w:line="260" w:lineRule="exact"/>
        <w:ind w:right="180"/>
        <w:jc w:val="left"/>
      </w:pPr>
    </w:p>
    <w:p w:rsidR="007C6053" w:rsidRPr="000D245E" w:rsidRDefault="007C6053" w:rsidP="007C6053">
      <w:pPr>
        <w:pStyle w:val="40"/>
        <w:shd w:val="clear" w:color="auto" w:fill="auto"/>
        <w:spacing w:before="0" w:line="260" w:lineRule="exact"/>
        <w:ind w:right="180"/>
        <w:jc w:val="left"/>
      </w:pPr>
    </w:p>
    <w:p w:rsidR="007C6053" w:rsidRPr="000D245E" w:rsidRDefault="007C6053" w:rsidP="007C6053">
      <w:pPr>
        <w:rPr>
          <w:rFonts w:ascii="Times New Roman" w:hAnsi="Times New Roman" w:cs="Times New Roman"/>
        </w:rPr>
      </w:pPr>
    </w:p>
    <w:p w:rsidR="007C6053" w:rsidRPr="000D245E" w:rsidRDefault="007C6053" w:rsidP="007C6053">
      <w:pPr>
        <w:rPr>
          <w:rFonts w:ascii="Times New Roman" w:hAnsi="Times New Roman" w:cs="Times New Roman"/>
        </w:rPr>
      </w:pPr>
    </w:p>
    <w:p w:rsidR="007C6053" w:rsidRPr="000D245E" w:rsidRDefault="007C6053" w:rsidP="007C6053">
      <w:pPr>
        <w:rPr>
          <w:rFonts w:ascii="Times New Roman" w:hAnsi="Times New Roman" w:cs="Times New Roman"/>
        </w:rPr>
      </w:pPr>
    </w:p>
    <w:p w:rsidR="007C6053" w:rsidRPr="000D245E" w:rsidRDefault="007C6053" w:rsidP="007C6053">
      <w:pPr>
        <w:rPr>
          <w:rFonts w:ascii="Times New Roman" w:hAnsi="Times New Roman" w:cs="Times New Roman"/>
        </w:rPr>
      </w:pPr>
    </w:p>
    <w:p w:rsidR="007C6053" w:rsidRPr="000D245E" w:rsidRDefault="007C6053" w:rsidP="007C6053">
      <w:pPr>
        <w:rPr>
          <w:rFonts w:ascii="Times New Roman" w:hAnsi="Times New Roman" w:cs="Times New Roman"/>
        </w:rPr>
      </w:pPr>
    </w:p>
    <w:p w:rsidR="007C6053" w:rsidRPr="000D245E" w:rsidRDefault="007C6053" w:rsidP="007C6053">
      <w:pPr>
        <w:rPr>
          <w:rFonts w:ascii="Times New Roman" w:hAnsi="Times New Roman" w:cs="Times New Roman"/>
        </w:rPr>
      </w:pPr>
    </w:p>
    <w:p w:rsidR="007C6053" w:rsidRPr="000D245E" w:rsidRDefault="007C6053" w:rsidP="007C6053">
      <w:pPr>
        <w:rPr>
          <w:rFonts w:ascii="Times New Roman" w:hAnsi="Times New Roman" w:cs="Times New Roman"/>
        </w:rPr>
      </w:pPr>
    </w:p>
    <w:p w:rsidR="007C6053" w:rsidRPr="000D245E" w:rsidRDefault="007C6053" w:rsidP="007C6053">
      <w:pPr>
        <w:rPr>
          <w:rFonts w:ascii="Times New Roman" w:hAnsi="Times New Roman" w:cs="Times New Roman"/>
        </w:rPr>
      </w:pPr>
    </w:p>
    <w:p w:rsidR="009B71C2" w:rsidRDefault="007C6053">
      <w:bookmarkStart w:id="0" w:name="_GoBack"/>
      <w:bookmarkEnd w:id="0"/>
    </w:p>
    <w:sectPr w:rsidR="009B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D3CF5"/>
    <w:multiLevelType w:val="hybridMultilevel"/>
    <w:tmpl w:val="8D8CC5DC"/>
    <w:lvl w:ilvl="0" w:tplc="37E6E73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53"/>
    <w:rsid w:val="005374A8"/>
    <w:rsid w:val="007C6053"/>
    <w:rsid w:val="00A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56DBC-B2AF-4404-B2D7-2B2B90A2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C60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C60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6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053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C6053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Батманова</dc:creator>
  <cp:keywords/>
  <dc:description/>
  <cp:lastModifiedBy>Валерия Батманова</cp:lastModifiedBy>
  <cp:revision>1</cp:revision>
  <dcterms:created xsi:type="dcterms:W3CDTF">2019-03-04T07:30:00Z</dcterms:created>
  <dcterms:modified xsi:type="dcterms:W3CDTF">2019-03-04T07:36:00Z</dcterms:modified>
</cp:coreProperties>
</file>